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F" w:rsidRDefault="0013795F" w:rsidP="0013795F">
      <w:pPr>
        <w:ind w:left="-284"/>
      </w:pPr>
      <w:r>
        <w:t xml:space="preserve">   </w:t>
      </w:r>
    </w:p>
    <w:p w:rsidR="0013795F" w:rsidRDefault="0013795F" w:rsidP="0013795F">
      <w:pPr>
        <w:ind w:left="6372"/>
        <w:jc w:val="right"/>
      </w:pPr>
    </w:p>
    <w:p w:rsidR="0013795F" w:rsidRDefault="0013795F" w:rsidP="0013795F">
      <w:pPr>
        <w:ind w:left="6372"/>
        <w:jc w:val="right"/>
      </w:pPr>
      <w:r>
        <w:t xml:space="preserve">   Mielec, 21.04.2021 r. </w:t>
      </w:r>
    </w:p>
    <w:p w:rsidR="0013795F" w:rsidRDefault="0013795F" w:rsidP="0013795F">
      <w:r>
        <w:t>BR.0012.2.3.2021</w:t>
      </w:r>
    </w:p>
    <w:p w:rsidR="0013795F" w:rsidRDefault="0013795F" w:rsidP="0013795F"/>
    <w:p w:rsidR="0013795F" w:rsidRDefault="0013795F" w:rsidP="0013795F"/>
    <w:p w:rsidR="0013795F" w:rsidRDefault="0013795F" w:rsidP="0013795F"/>
    <w:p w:rsidR="0013795F" w:rsidRDefault="0013795F" w:rsidP="0013795F"/>
    <w:p w:rsidR="0013795F" w:rsidRDefault="0013795F" w:rsidP="0013795F"/>
    <w:p w:rsidR="0013795F" w:rsidRDefault="0013795F" w:rsidP="0013795F"/>
    <w:p w:rsidR="0013795F" w:rsidRDefault="0013795F" w:rsidP="0013795F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Sz. P.</w:t>
      </w:r>
      <w:r>
        <w:rPr>
          <w:b/>
          <w:i/>
        </w:rPr>
        <w:t xml:space="preserve"> ……………………………………….</w:t>
      </w:r>
    </w:p>
    <w:p w:rsidR="0013795F" w:rsidRDefault="0013795F" w:rsidP="0013795F">
      <w:pPr>
        <w:spacing w:line="48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……………………………………...</w:t>
      </w:r>
    </w:p>
    <w:p w:rsidR="0013795F" w:rsidRDefault="0013795F" w:rsidP="0013795F">
      <w:pPr>
        <w:spacing w:line="480" w:lineRule="auto"/>
        <w:rPr>
          <w:b/>
          <w:i/>
        </w:rPr>
      </w:pPr>
    </w:p>
    <w:p w:rsidR="0013795F" w:rsidRPr="005567A3" w:rsidRDefault="0013795F" w:rsidP="0013795F">
      <w:pPr>
        <w:spacing w:line="480" w:lineRule="auto"/>
        <w:rPr>
          <w:b/>
          <w:i/>
        </w:rPr>
      </w:pPr>
    </w:p>
    <w:p w:rsidR="0013795F" w:rsidRDefault="0013795F" w:rsidP="0013795F">
      <w:pPr>
        <w:spacing w:line="276" w:lineRule="auto"/>
        <w:jc w:val="both"/>
      </w:pPr>
      <w:r>
        <w:tab/>
        <w:t xml:space="preserve">Uprzejmie zawiadamiam, że w dniu </w:t>
      </w:r>
      <w:r>
        <w:rPr>
          <w:b/>
        </w:rPr>
        <w:t>26 kwietnia 2</w:t>
      </w:r>
      <w:r w:rsidR="00655359">
        <w:rPr>
          <w:b/>
        </w:rPr>
        <w:t>020 r. (poniedziałek) o godz. 13</w:t>
      </w:r>
      <w:bookmarkStart w:id="0" w:name="_GoBack"/>
      <w:bookmarkEnd w:id="0"/>
      <w:r>
        <w:rPr>
          <w:b/>
        </w:rPr>
        <w:t>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rPr>
          <w:vertAlign w:val="superscript"/>
        </w:rPr>
        <w:br/>
      </w:r>
      <w:r>
        <w:t xml:space="preserve">odbędzie się posiedzenie Komisji Gospodarki i Finansów Rady Miejskiej w Mielcu </w:t>
      </w:r>
      <w:r>
        <w:br/>
      </w:r>
      <w:r w:rsidRPr="000E207C">
        <w:rPr>
          <w:b/>
          <w:bCs/>
        </w:rPr>
        <w:t>z wykorzystaniem środków porozumiew</w:t>
      </w:r>
      <w:r>
        <w:rPr>
          <w:b/>
          <w:bCs/>
        </w:rPr>
        <w:t xml:space="preserve">ania się na odległość </w:t>
      </w:r>
      <w:r w:rsidRPr="0037353D">
        <w:rPr>
          <w:bCs/>
        </w:rPr>
        <w:t>(zdalny tryb obradowania)</w:t>
      </w:r>
      <w:r>
        <w:rPr>
          <w:bCs/>
        </w:rPr>
        <w:t>.</w:t>
      </w:r>
    </w:p>
    <w:p w:rsidR="0013795F" w:rsidRDefault="0013795F" w:rsidP="0013795F"/>
    <w:p w:rsidR="0013795F" w:rsidRDefault="0013795F" w:rsidP="0013795F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E23280" w:rsidRDefault="00E23280" w:rsidP="00E23280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</w:pPr>
      <w:r w:rsidRPr="008C282E">
        <w:t xml:space="preserve">Wyrażenie opinii odnośnie projektu uchwały w sprawie wprowadzenia zwolnień z podatku od nieruchomości grupom przedsiębiorców, organizacjom pozarządowym oraz podmiotom prowadzącym działalność pożytku publicznego, których płynność finansowa uległa pogorszeniu w związku z ponoszeniem negatywnych konsekwencji ekonomicznych z powodu COVID-19.  </w:t>
      </w:r>
    </w:p>
    <w:p w:rsidR="0013795F" w:rsidRDefault="0013795F" w:rsidP="0013795F">
      <w:pPr>
        <w:pStyle w:val="Akapitzlist"/>
        <w:numPr>
          <w:ilvl w:val="0"/>
          <w:numId w:val="1"/>
        </w:numPr>
        <w:jc w:val="both"/>
      </w:pPr>
      <w:r>
        <w:t>Wyrażenie opinii odnośnie projektu</w:t>
      </w:r>
      <w:r w:rsidRPr="00216D80">
        <w:t xml:space="preserve"> uchwały w sprawie zmian w budżecie miasta Mielca na 2021 rok. </w:t>
      </w:r>
    </w:p>
    <w:p w:rsidR="008C282E" w:rsidRDefault="0013795F" w:rsidP="008C282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Wyrażenie opinii odnośnie projektu </w:t>
      </w:r>
      <w:r w:rsidRPr="00432CD0">
        <w:t>uchwały o zmianie uchwały w sprawie uchwalenia Wieloletniej Prognozy Finansowej Gminy Miejskiej Mielec na lata 2021 – 2043</w:t>
      </w:r>
      <w:r>
        <w:t>.</w:t>
      </w:r>
    </w:p>
    <w:p w:rsidR="00103F61" w:rsidRDefault="00103F61" w:rsidP="008C282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 w:rsidRPr="00103F61">
        <w:t>Analiza miejskich wydatków inwestycyjnych realizowanych w ramach zamówień publicznych</w:t>
      </w:r>
      <w:r>
        <w:t xml:space="preserve">. </w:t>
      </w:r>
    </w:p>
    <w:p w:rsidR="006313FD" w:rsidRDefault="0013795F" w:rsidP="006313FD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 xml:space="preserve">Ustalenie planu pracy Komisji na rok 2021. </w:t>
      </w:r>
    </w:p>
    <w:p w:rsidR="0013795F" w:rsidRDefault="0013795F" w:rsidP="0013795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</w:pPr>
      <w:r>
        <w:t>Zapytania i wolne wnioski.</w:t>
      </w:r>
    </w:p>
    <w:p w:rsidR="0013795F" w:rsidRDefault="0013795F" w:rsidP="0013795F">
      <w:pPr>
        <w:autoSpaceDE w:val="0"/>
        <w:autoSpaceDN w:val="0"/>
        <w:adjustRightInd w:val="0"/>
        <w:spacing w:before="120" w:after="120" w:line="276" w:lineRule="auto"/>
        <w:ind w:left="714"/>
        <w:jc w:val="both"/>
      </w:pPr>
    </w:p>
    <w:p w:rsidR="0013795F" w:rsidRPr="00433C6A" w:rsidRDefault="0013795F" w:rsidP="0013795F">
      <w:pPr>
        <w:ind w:left="5664"/>
        <w:rPr>
          <w:b/>
        </w:rPr>
      </w:pPr>
      <w:r w:rsidRPr="00433C6A">
        <w:rPr>
          <w:b/>
        </w:rPr>
        <w:t xml:space="preserve">Przewodniczący Komisji </w:t>
      </w:r>
    </w:p>
    <w:p w:rsidR="0013795F" w:rsidRPr="00433C6A" w:rsidRDefault="0013795F" w:rsidP="0013795F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13795F" w:rsidRPr="00216D80" w:rsidRDefault="0013795F" w:rsidP="0013795F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>Zdzisław Nowakowski</w:t>
      </w:r>
    </w:p>
    <w:p w:rsidR="00E46CB3" w:rsidRDefault="00E46CB3" w:rsidP="0013795F">
      <w:pPr>
        <w:ind w:firstLine="142"/>
      </w:pPr>
    </w:p>
    <w:sectPr w:rsidR="00E46CB3" w:rsidSect="0013795F">
      <w:footerReference w:type="default" r:id="rId7"/>
      <w:pgSz w:w="11906" w:h="16838"/>
      <w:pgMar w:top="568" w:right="141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421" w:rsidRDefault="00C45668">
      <w:r>
        <w:separator/>
      </w:r>
    </w:p>
  </w:endnote>
  <w:endnote w:type="continuationSeparator" w:id="0">
    <w:p w:rsidR="00FD2421" w:rsidRDefault="00C4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17387A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17387A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17387A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 ze zm.)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421" w:rsidRDefault="00C45668">
      <w:r>
        <w:separator/>
      </w:r>
    </w:p>
  </w:footnote>
  <w:footnote w:type="continuationSeparator" w:id="0">
    <w:p w:rsidR="00FD2421" w:rsidRDefault="00C4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F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2CCA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3F6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3795F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87A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0FE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3FD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359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3D6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2E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5CC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21B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2FF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668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3280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29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421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20B60-0F22-4D0A-B80C-B9F6A326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7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79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9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7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7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11</cp:revision>
  <cp:lastPrinted>2021-04-22T09:14:00Z</cp:lastPrinted>
  <dcterms:created xsi:type="dcterms:W3CDTF">2021-04-21T06:33:00Z</dcterms:created>
  <dcterms:modified xsi:type="dcterms:W3CDTF">2021-04-22T12:12:00Z</dcterms:modified>
</cp:coreProperties>
</file>